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253F4BB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8D00453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1F9BCF0C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134F95B0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5F2552D8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255FA0C3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Pharmacy </w:t>
      </w:r>
    </w:p>
    <w:p w14:paraId="26AFB188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General Chemistry </w:t>
      </w:r>
    </w:p>
    <w:p w14:paraId="721C808D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Gen 114 </w:t>
      </w:r>
    </w:p>
    <w:p w14:paraId="72210DB6">
      <w:pPr>
        <w:spacing w:line="480" w:lineRule="auto"/>
        <w:jc w:val="center"/>
        <w:rPr>
          <w:rFonts w:hint="default" w:ascii="Arial" w:hAnsi="Arial" w:cs="AL-Matee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default" w:ascii="Times New Roman" w:hAnsi="Times New Roman" w:cs="Times New Roman"/>
          <w:b/>
          <w:bCs/>
          <w:sz w:val="36"/>
          <w:szCs w:val="36"/>
          <w:rtl w:val="0"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 2025</w:t>
      </w:r>
    </w:p>
    <w:p w14:paraId="21DE45B5">
      <w:pPr>
        <w:rPr>
          <w:rFonts w:ascii="Arial" w:hAnsi="Arial" w:cs="Arial"/>
          <w:rtl/>
        </w:rPr>
      </w:pP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5F9C0494">
      <w:pPr>
        <w:pStyle w:val="11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معلومات عامــــــــــــــــة: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   General Information 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General Chemistry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Gen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114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default" w:ascii="Arial" w:hAnsi="Arial" w:cs="AL-Mateen"/>
                <w:rtl w:val="0"/>
                <w:lang w:val="en-US" w:bidi="ar-LY"/>
              </w:rPr>
              <w:t>/</w:t>
            </w:r>
            <w:r>
              <w:rPr>
                <w:rFonts w:hint="cs" w:ascii="Arial" w:hAnsi="Arial" w:cs="AL-Mateen"/>
                <w:rtl/>
                <w:lang w:val="en-US" w:bidi="ar-LY"/>
              </w:rPr>
              <w:t xml:space="preserve"> الواحدات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1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1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41CD18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5141CD18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6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6493AA1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BCC02C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1-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To provide a foundational understanding of the fundamental principles and theories of chemistry, including atomic structure, bonding, states of matter, and solutions.</w:t>
      </w:r>
    </w:p>
    <w:p w14:paraId="6DAF8E8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2-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To develop problem-solving skills by applying chemical principles to quantitative calculations and qualitative analysis.</w:t>
      </w:r>
    </w:p>
    <w:p w14:paraId="596384DD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To introduce basic chemical laboratory techniques, fostering skills in experimentation, data collection, analysis, and safety procedures</w:t>
      </w:r>
    </w:p>
    <w:p w14:paraId="069BEEA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4-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To establish the relevance of chemistry to biological systems, everyday life, and other scientific disciplines.</w:t>
      </w:r>
    </w:p>
    <w:p w14:paraId="1F85FEB3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C9D3C0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.</w:t>
      </w:r>
    </w:p>
    <w:p w14:paraId="2D91B8D9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AA02E5A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  <w:cs w:val="0"/>
                <w:lang w:val="en-US" w:bidi="ar-LY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Recall fundamental chemical concepts, including atomic structure, periodicity, and chemical bonding.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Describe the properties of different states of matter and the principles governing chemical reactions and stoichiometry)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Explain the concepts of reaction rates, chemical equilibrium, and the behavior of acids and bases.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/>
              </w:rPr>
              <w:t>Define the basic principles of organic chemistry and biochemistry, including functional groups and key biomolecules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Solve quantitative problems related to</w:t>
            </w:r>
            <w:r>
              <w:rPr>
                <w:rFonts w:hint="default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/>
              </w:rPr>
              <w:t xml:space="preserve"> chemistry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solution concentration, and gas laws.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Predict the products of chemical reactions and balance chemical equations..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Analyze experimental data to draw logical conclusions about chemical behavior.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Relate microscopic chemical concepts to observable macroscopic properties.</w:t>
            </w:r>
          </w:p>
        </w:tc>
      </w:tr>
    </w:tbl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6C0F1A4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b w:val="0"/>
          <w:bCs w:val="0"/>
          <w:sz w:val="18"/>
          <w:szCs w:val="18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Safely handle chemicals and standard laboratory equipment.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Perform core laboratory techniques such as titration, filtration, and spectrophotometry.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Accurately record experimental procedures, observations, and data in a lab notebook.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Prepare standard solutions and perform quantitative chemical analyses</w:t>
            </w:r>
          </w:p>
        </w:tc>
      </w:tr>
      <w:tr w14:paraId="3E35F7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64C0B4E">
            <w:pPr>
              <w:jc w:val="both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n-US"/>
              </w:rPr>
              <w:t>5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6D886F7A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Write coherent laboratory reports that analyze results and discuss errors</w:t>
            </w:r>
          </w:p>
        </w:tc>
      </w:tr>
    </w:tbl>
    <w:p w14:paraId="7705B4AF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Collaborate effectively with a team to complete laboratory experiments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Manage time and resources to complete theoretical and practical work by deadlines.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Communicate scientific information clearly, both orally and in written reports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Demonstrate responsibility and adherence to ethical and safety standards in a laboratory setting.</w:t>
            </w:r>
          </w:p>
        </w:tc>
      </w:tr>
    </w:tbl>
    <w:p w14:paraId="56E42C1E">
      <w:pPr>
        <w:spacing w:line="240" w:lineRule="auto"/>
        <w:jc w:val="lef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A7D62C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742302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92C27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Course Contents </w:t>
      </w:r>
    </w:p>
    <w:p w14:paraId="2A2E13A3">
      <w:pPr>
        <w:numPr>
          <w:ilvl w:val="0"/>
          <w:numId w:val="0"/>
        </w:numPr>
        <w:wordWrap/>
        <w:bidi/>
        <w:spacing w:after="0" w:line="240" w:lineRule="auto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8"/>
        <w:gridCol w:w="1489"/>
        <w:gridCol w:w="1165"/>
        <w:gridCol w:w="1764"/>
      </w:tblGrid>
      <w:tr w14:paraId="71EE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B7AED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E881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2025B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E84B5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1A79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AF195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&amp; Matter, Measuremen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92192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1A44B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811C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2CA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AA9D6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2-3: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Atomic Structure &amp; Periodicity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6FA6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C203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A991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7FF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36B62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4-5: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Chemical Bonding &amp; Molecular Structure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22E8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6E5C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7CCB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626E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27A04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6-7: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Chemical Reactions &amp; Stoichiometry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FAE1E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192F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28C66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330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9B3D4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8: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Gases and Gas Laws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1BAC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2CE0A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06DD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BB3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BE4CC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</w:tr>
      <w:tr w14:paraId="08C5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43D28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10-11: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Solutions &amp; Colligative Properties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9FF5B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2007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643F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279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D963B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12: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Chemical Kinetics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ACC3F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689B7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003C6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47F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1A61B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13: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Chemical Equilibrium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429CA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1BC1B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E812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FEE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6E6EB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Acids and Bases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2EA99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B599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DC76B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26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49B9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to Organic &amp; Biochemistry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81A8E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20C4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BAAD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394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BCD63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Review &amp; Final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94EA7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39FBB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9184B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DA1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11E24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089B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E2B68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76AE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5B1EC0C0">
      <w:pPr>
        <w:keepNext w:val="0"/>
        <w:keepLines w:val="0"/>
        <w:widowControl/>
        <w:suppressLineNumbers w:val="0"/>
        <w:jc w:val="left"/>
      </w:pPr>
    </w:p>
    <w:p w14:paraId="45936D9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168B2D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C8C254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94ADCF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2"/>
        </w:numPr>
        <w:wordWrap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1CD51672">
      <w:pPr>
        <w:numPr>
          <w:ilvl w:val="0"/>
          <w:numId w:val="0"/>
        </w:numPr>
        <w:wordWrap/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2F304D66">
      <w:pPr>
        <w:numPr>
          <w:ilvl w:val="0"/>
          <w:numId w:val="0"/>
        </w:numPr>
        <w:bidi w:val="0"/>
        <w:spacing w:after="200" w:line="240" w:lineRule="auto"/>
        <w:ind w:leftChars="0"/>
        <w:rPr>
          <w:rFonts w:hint="default" w:ascii="Times New Roman" w:hAnsi="Times New Roman" w:cs="Times New Roman"/>
          <w:b w:val="0"/>
          <w:bCs w:val="0"/>
          <w:rtl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1-</w:t>
      </w:r>
      <w:r>
        <w:rPr>
          <w:rFonts w:hint="default" w:ascii="Times New Roman" w:hAnsi="Times New Roman" w:cs="Times New Roman"/>
          <w:b/>
          <w:bCs/>
          <w:rtl/>
          <w:lang w:val="en-US" w:bidi="ar-LY"/>
        </w:rPr>
        <w:t>Theoretical Lectures: </w:t>
      </w:r>
      <w:r>
        <w:rPr>
          <w:rFonts w:hint="default" w:ascii="Times New Roman" w:hAnsi="Times New Roman" w:cs="Times New Roman"/>
          <w:b w:val="0"/>
          <w:bCs w:val="0"/>
          <w:rtl/>
          <w:lang w:val="en-US" w:bidi="ar-LY"/>
        </w:rPr>
        <w:t>To explain fundamental chemical concepts, principles, and theories.</w:t>
      </w:r>
    </w:p>
    <w:p w14:paraId="1A7B611B">
      <w:pPr>
        <w:numPr>
          <w:ilvl w:val="0"/>
          <w:numId w:val="0"/>
        </w:numPr>
        <w:bidi w:val="0"/>
        <w:spacing w:after="200" w:line="240" w:lineRule="auto"/>
        <w:ind w:leftChars="0"/>
        <w:rPr>
          <w:rFonts w:hint="default" w:ascii="Times New Roman" w:hAnsi="Times New Roman" w:cs="Times New Roman"/>
          <w:b w:val="0"/>
          <w:bCs w:val="0"/>
          <w:rtl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2-</w:t>
      </w:r>
      <w:r>
        <w:rPr>
          <w:rFonts w:hint="default" w:ascii="Times New Roman" w:hAnsi="Times New Roman" w:cs="Times New Roman"/>
          <w:b/>
          <w:bCs/>
          <w:rtl/>
          <w:lang w:val="en-US" w:bidi="ar-LY"/>
        </w:rPr>
        <w:t>Interactive Problem-Solving Sessions: </w:t>
      </w:r>
      <w:r>
        <w:rPr>
          <w:rFonts w:hint="default" w:ascii="Times New Roman" w:hAnsi="Times New Roman" w:cs="Times New Roman"/>
          <w:b w:val="0"/>
          <w:bCs w:val="0"/>
          <w:rtl/>
          <w:lang w:val="en-US" w:bidi="ar-LY"/>
        </w:rPr>
        <w:t>In-class exercises and discussions to develop quantitative skills.</w:t>
      </w:r>
    </w:p>
    <w:p w14:paraId="12B43A81">
      <w:pPr>
        <w:numPr>
          <w:ilvl w:val="0"/>
          <w:numId w:val="0"/>
        </w:numPr>
        <w:bidi w:val="0"/>
        <w:spacing w:after="200" w:line="240" w:lineRule="auto"/>
        <w:ind w:leftChars="0"/>
        <w:rPr>
          <w:rFonts w:hint="default" w:ascii="Times New Roman" w:hAnsi="Times New Roman" w:cs="Times New Roman"/>
          <w:b w:val="0"/>
          <w:bCs w:val="0"/>
          <w:rtl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3-</w:t>
      </w:r>
      <w:r>
        <w:rPr>
          <w:rFonts w:hint="default" w:ascii="Times New Roman" w:hAnsi="Times New Roman" w:cs="Times New Roman"/>
          <w:b/>
          <w:bCs/>
          <w:rtl/>
          <w:lang w:val="en-US" w:bidi="ar-LY"/>
        </w:rPr>
        <w:t>Hands-On Laboratory Work: </w:t>
      </w:r>
      <w:r>
        <w:rPr>
          <w:rFonts w:hint="default" w:ascii="Times New Roman" w:hAnsi="Times New Roman" w:cs="Times New Roman"/>
          <w:b w:val="0"/>
          <w:bCs w:val="0"/>
          <w:rtl/>
          <w:lang w:val="en-US" w:bidi="ar-LY"/>
        </w:rPr>
        <w:t>Experimental sessions to apply theoretical knowledge, develop technical skills, and foster scientific inquiry.</w:t>
      </w:r>
    </w:p>
    <w:p w14:paraId="0712A37A">
      <w:pPr>
        <w:numPr>
          <w:ilvl w:val="0"/>
          <w:numId w:val="0"/>
        </w:numPr>
        <w:bidi w:val="0"/>
        <w:spacing w:after="200" w:line="240" w:lineRule="auto"/>
        <w:ind w:leftChars="0"/>
        <w:rPr>
          <w:rFonts w:hint="default" w:ascii="Times New Roman" w:hAnsi="Times New Roman" w:cs="Times New Roman"/>
          <w:b/>
          <w:bCs/>
          <w:rtl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4-</w:t>
      </w:r>
      <w:r>
        <w:rPr>
          <w:rFonts w:hint="default" w:ascii="Times New Roman" w:hAnsi="Times New Roman" w:cs="Times New Roman"/>
          <w:b/>
          <w:bCs/>
          <w:rtl/>
          <w:lang w:val="en-US" w:bidi="ar-LY"/>
        </w:rPr>
        <w:t>Technology-Enhanced Learning: </w:t>
      </w:r>
      <w:r>
        <w:rPr>
          <w:rFonts w:hint="default" w:ascii="Times New Roman" w:hAnsi="Times New Roman" w:cs="Times New Roman"/>
          <w:b w:val="0"/>
          <w:bCs w:val="0"/>
          <w:rtl/>
          <w:lang w:val="en-US" w:bidi="ar-LY"/>
        </w:rPr>
        <w:t>Use of multimedia, simulations, and online resources to visualize molecular-level processes.</w:t>
      </w:r>
    </w:p>
    <w:p w14:paraId="6B0B27FB">
      <w:pPr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Assessment Method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167"/>
        <w:gridCol w:w="2461"/>
        <w:gridCol w:w="1165"/>
        <w:gridCol w:w="1006"/>
      </w:tblGrid>
      <w:tr w14:paraId="6694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14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E5051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FAB5A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A3DC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D2A36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Notes</w:t>
            </w:r>
          </w:p>
        </w:tc>
      </w:tr>
      <w:tr w14:paraId="7AED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9C78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F8B45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Assignments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B91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6EFA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885939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74C2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C4E2B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2CBF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(Theory)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7CBEF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1C8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CA85A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7F3F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13A77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41E02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Reports &amp; Performance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812D6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52E0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71083A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10DE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8F1F1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3CD3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Practical Exam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E8A2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9072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842DA7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5C46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BE810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B00B5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141018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426A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351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906CC22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6E1A7A6D">
      <w:pPr>
        <w:jc w:val="both"/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References and Periodicals</w:t>
      </w:r>
    </w:p>
    <w:p w14:paraId="08B2EA7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2675"/>
        <w:gridCol w:w="1603"/>
        <w:gridCol w:w="1556"/>
      </w:tblGrid>
      <w:tr w14:paraId="6B1D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A8796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F2ED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70C4C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617A2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Location</w:t>
            </w:r>
          </w:p>
        </w:tc>
      </w:tr>
      <w:tr w14:paraId="5638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3DDB6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Chemistry: The Central Science</w:t>
            </w:r>
          </w:p>
        </w:tc>
        <w:tc>
          <w:tcPr>
            <w:tcW w:w="26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B5048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Brown, LeMay, Bursten, Murphy, Woodward, Stoltzfus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458C0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Pearson</w:t>
            </w:r>
          </w:p>
        </w:tc>
        <w:tc>
          <w:tcPr>
            <w:tcW w:w="1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4318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Main Reference</w:t>
            </w:r>
          </w:p>
        </w:tc>
      </w:tr>
      <w:tr w14:paraId="7A88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B7C7C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General Chemistry: Principles and Modern Applications</w:t>
            </w:r>
          </w:p>
        </w:tc>
        <w:tc>
          <w:tcPr>
            <w:tcW w:w="26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A7BD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Petrucci, Herring, Madura, Bissonnette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9C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Pearson</w:t>
            </w:r>
          </w:p>
        </w:tc>
        <w:tc>
          <w:tcPr>
            <w:tcW w:w="1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16881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Secondary Reference</w:t>
            </w:r>
          </w:p>
        </w:tc>
      </w:tr>
      <w:tr w14:paraId="4E67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ADD9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Laboratory Manual for General Chemistry</w:t>
            </w:r>
          </w:p>
        </w:tc>
        <w:tc>
          <w:tcPr>
            <w:tcW w:w="26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2CD8C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Style w:val="5"/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University of Tripoli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F4479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Style w:val="5"/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-</w:t>
            </w:r>
          </w:p>
        </w:tc>
        <w:tc>
          <w:tcPr>
            <w:tcW w:w="1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2C6F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University of Tripoli</w:t>
            </w:r>
          </w:p>
        </w:tc>
      </w:tr>
    </w:tbl>
    <w:p w14:paraId="26924363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23069938">
      <w:pPr>
        <w:jc w:val="center"/>
        <w:rPr>
          <w:rFonts w:ascii="Arial" w:hAnsi="Arial" w:cs="AL-Mateen"/>
          <w:sz w:val="28"/>
          <w:szCs w:val="28"/>
          <w:rtl/>
        </w:rPr>
      </w:pPr>
    </w:p>
    <w:p w14:paraId="0D8BE6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4B1174D9">
      <w:pPr>
        <w:numPr>
          <w:ilvl w:val="0"/>
          <w:numId w:val="2"/>
        </w:numPr>
        <w:wordWrap w:val="0"/>
        <w:ind w:left="0" w:leftChars="0" w:firstLine="0" w:firstLineChars="0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</w:t>
      </w: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23983879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7F6BCF6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Well-equipped Chemistry Laboratory with standard glassware, instruments (e.g., balances, pH meters, spectrophotometers), and necessary chemical reagents.</w:t>
      </w:r>
    </w:p>
    <w:p w14:paraId="25BFFF7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Fume Hoods and Safety Equipment including eye wash stations, safety showers, and fire extinguishers.</w:t>
      </w:r>
    </w:p>
    <w:p w14:paraId="69BE7A8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Audio-Visual Equipment in the lecture hall for multimedia presentations.</w:t>
      </w:r>
    </w:p>
    <w:p w14:paraId="4ABF52D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Molecular Model Kits for visualizing chemical structures.</w:t>
      </w:r>
    </w:p>
    <w:p w14:paraId="2E7276F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Access to an Online Learning Platform (e.g., Moodle/Blackboard) for distributing materials and assignments.</w:t>
      </w:r>
    </w:p>
    <w:p w14:paraId="5570F54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250CAAB0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38A07DE3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04074C3E">
      <w:pPr>
        <w:numPr>
          <w:ilvl w:val="0"/>
          <w:numId w:val="0"/>
        </w:numPr>
        <w:spacing w:line="48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48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766C857B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Arial" w:hAnsi="Arial" w:cs="AL-Mateen"/>
          <w:sz w:val="28"/>
          <w:szCs w:val="28"/>
          <w:rtl/>
          <w:lang w:val="en-US"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الإحصاء الحيوي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cs" w:ascii="Arial" w:hAnsi="Arial" w:cs="AL-Mateen"/>
          <w:sz w:val="28"/>
          <w:szCs w:val="28"/>
          <w:rtl/>
          <w:lang w:val="en-US"/>
        </w:rPr>
        <w:t>General Chemistry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  <w:r>
        <w:rPr>
          <w:rFonts w:hint="default" w:ascii="Arial" w:hAnsi="Arial" w:cs="AL-Mateen"/>
          <w:sz w:val="28"/>
          <w:szCs w:val="28"/>
          <w:rtl w:val="0"/>
          <w:lang w:val="en-US" w:bidi="ar-LY"/>
        </w:rPr>
        <w:t xml:space="preserve"> 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0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3"/>
        <w:gridCol w:w="573"/>
        <w:gridCol w:w="574"/>
        <w:gridCol w:w="574"/>
        <w:gridCol w:w="574"/>
        <w:gridCol w:w="727"/>
        <w:gridCol w:w="725"/>
        <w:gridCol w:w="724"/>
        <w:gridCol w:w="723"/>
        <w:gridCol w:w="1060"/>
        <w:gridCol w:w="725"/>
        <w:gridCol w:w="724"/>
        <w:gridCol w:w="723"/>
        <w:gridCol w:w="723"/>
        <w:gridCol w:w="722"/>
        <w:gridCol w:w="590"/>
        <w:gridCol w:w="590"/>
        <w:gridCol w:w="589"/>
        <w:gridCol w:w="589"/>
        <w:gridCol w:w="591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6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2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6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59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1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617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1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49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3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4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2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106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25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1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4" w:type="dxa"/>
          </w:tcPr>
          <w:p w14:paraId="57BD9EE1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74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vAlign w:val="top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31929F9F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3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  <w:vAlign w:val="top"/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4" w:type="dxa"/>
            <w:vAlign w:val="top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716F2DB7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3" w:type="dxa"/>
            <w:vAlign w:val="top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  <w:vAlign w:val="top"/>
          </w:tcPr>
          <w:p w14:paraId="2DC9E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3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vAlign w:val="top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  <w:vAlign w:val="top"/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vAlign w:val="top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3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  <w:vAlign w:val="top"/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vAlign w:val="top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nThickSmallGap" w:color="auto" w:sz="24" w:space="0"/>
            </w:tcBorders>
            <w:vAlign w:val="top"/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4" w:type="dxa"/>
            <w:vAlign w:val="top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vAlign w:val="top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4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3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3" w:type="dxa"/>
            <w:tcBorders>
              <w:bottom w:val="thinThickSmallGap" w:color="auto" w:sz="24" w:space="0"/>
            </w:tcBorders>
            <w:vAlign w:val="top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color="auto" w:sz="24" w:space="0"/>
            </w:tcBorders>
            <w:vAlign w:val="top"/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  <w:vAlign w:val="top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nThickSmallGap" w:color="auto" w:sz="24" w:space="0"/>
            </w:tcBorders>
            <w:vAlign w:val="top"/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60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51C09B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652579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  <w:vAlign w:val="top"/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nThickSmallGap" w:color="auto" w:sz="24" w:space="0"/>
            </w:tcBorders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</w:tcBorders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  <w:tcBorders>
              <w:bottom w:val="thinThickSmallGap" w:color="auto" w:sz="24" w:space="0"/>
            </w:tcBorders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bottom w:val="thinThickSmallGap" w:color="auto" w:sz="24" w:space="0"/>
            </w:tcBorders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  <w:right w:val="nil"/>
            </w:tcBorders>
            <w:shd w:val="clear" w:color="auto" w:fill="FFFF00"/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301" w:type="dxa"/>
            <w:gridSpan w:val="2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47" w:type="dxa"/>
            <w:gridSpan w:val="2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785" w:type="dxa"/>
            <w:gridSpan w:val="2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9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Style w:val="9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  <w:tc>
          <w:tcPr>
            <w:tcW w:w="72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color="auto" w:sz="24" w:space="0"/>
              <w:left w:val="nil"/>
              <w:right w:val="thinThickSmallGap" w:color="auto" w:sz="24" w:space="0"/>
            </w:tcBorders>
            <w:shd w:val="clear" w:color="auto" w:fill="FFFF00"/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vAlign w:val="top"/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3" w:type="dxa"/>
            <w:vAlign w:val="top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vAlign w:val="top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vAlign w:val="top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vAlign w:val="top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vAlign w:val="top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vAlign w:val="top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vAlign w:val="top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vAlign w:val="top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vAlign w:val="top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vAlign w:val="top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vAlign w:val="top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vAlign w:val="top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vAlign w:val="top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vAlign w:val="top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vAlign w:val="top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vAlign w:val="top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vAlign w:val="top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vAlign w:val="top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vAlign w:val="top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109B11E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vAlign w:val="top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vAlign w:val="top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vAlign w:val="top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60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F1C2672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color="auto" w:sz="24" w:space="0"/>
            </w:tcBorders>
            <w:vAlign w:val="top"/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color="auto" w:sz="24" w:space="0"/>
            </w:tcBorders>
            <w:vAlign w:val="top"/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color="auto" w:sz="24" w:space="0"/>
            </w:tcBorders>
            <w:vAlign w:val="top"/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60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2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  <w:bookmarkStart w:id="0" w:name="_GoBack"/>
            <w:bookmarkEnd w:id="0"/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F017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47" w:type="dxa"/>
            <w:gridSpan w:val="2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4BD9D2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785" w:type="dxa"/>
            <w:gridSpan w:val="2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B107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eastAsia="zh-CN" w:bidi="ar-LY"/>
              </w:rPr>
              <w:t xml:space="preserve"> Review &amp; Final Practical Exam</w:t>
            </w:r>
          </w:p>
        </w:tc>
        <w:tc>
          <w:tcPr>
            <w:tcW w:w="72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1C157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95450D2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6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5935C50"/>
    <w:rsid w:val="062C2FC2"/>
    <w:rsid w:val="09DB06DC"/>
    <w:rsid w:val="0A9A3853"/>
    <w:rsid w:val="0AAF3DD7"/>
    <w:rsid w:val="0CA83D7C"/>
    <w:rsid w:val="10A1734C"/>
    <w:rsid w:val="12E40BF4"/>
    <w:rsid w:val="16A0533A"/>
    <w:rsid w:val="2232681B"/>
    <w:rsid w:val="2E97707E"/>
    <w:rsid w:val="3D2159CC"/>
    <w:rsid w:val="3DFF1974"/>
    <w:rsid w:val="53BA2BA2"/>
    <w:rsid w:val="5E583259"/>
    <w:rsid w:val="6E1B29B3"/>
    <w:rsid w:val="6E8D78B3"/>
    <w:rsid w:val="7492069A"/>
    <w:rsid w:val="76B84F1A"/>
    <w:rsid w:val="79D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9">
    <w:name w:val="Strong"/>
    <w:basedOn w:val="2"/>
    <w:qFormat/>
    <w:uiPriority w:val="0"/>
    <w:rPr>
      <w:b/>
      <w:bCs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4">
    <w:name w:val="رأس الصفحة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تذييل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6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596</Words>
  <Characters>3400</Characters>
  <Lines>28</Lines>
  <Paragraphs>7</Paragraphs>
  <TotalTime>5</TotalTime>
  <ScaleCrop>false</ScaleCrop>
  <LinksUpToDate>false</LinksUpToDate>
  <CharactersWithSpaces>3989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2025-12-17T04:04:43Z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